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35"/>
        <w:gridCol w:w="76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  <w:t>序号</w:t>
            </w:r>
          </w:p>
        </w:tc>
        <w:tc>
          <w:tcPr>
            <w:tcW w:w="133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</w:rPr>
              <w:t>1</w:t>
            </w:r>
          </w:p>
        </w:tc>
        <w:tc>
          <w:tcPr>
            <w:tcW w:w="1335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lang w:val="en-US" w:eastAsia="zh-CN"/>
              </w:rPr>
              <w:t>医用冰箱（双门）</w:t>
            </w: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beforeLines="0" w:afterLines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有效容积≥10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L，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2"/>
                <w:szCs w:val="22"/>
              </w:rPr>
              <w:t>外部尺寸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（宽x深x高）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2"/>
                <w:szCs w:val="22"/>
              </w:rPr>
              <w:t>≤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2"/>
                <w:szCs w:val="22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2"/>
                <w:szCs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2"/>
                <w:szCs w:val="22"/>
              </w:rPr>
              <w:t>mm*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2"/>
                <w:szCs w:val="22"/>
                <w:lang w:val="en-US" w:eastAsia="zh-CN"/>
              </w:rPr>
              <w:t>800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2"/>
                <w:szCs w:val="22"/>
              </w:rPr>
              <w:t>mm*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2"/>
                <w:szCs w:val="22"/>
                <w:lang w:val="en-US" w:eastAsia="zh-CN"/>
              </w:rPr>
              <w:t>2000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2"/>
                <w:szCs w:val="22"/>
              </w:rPr>
              <w:t>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17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箱内温度控制在2-8℃范围内，数码管温度显示，显示精度0.1℃；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bidi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风冷设计，配置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7路传感温度控制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，温度均匀度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/>
              </w:rPr>
              <w:t>±1.5℃，设定温度默认5℃，可自主调整为4℃。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bidi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输入功率≤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450W,具有UL能源之星认证，CE/UKCA认证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bidi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至少三层钢化玻璃，智感除露降低传热效率，玻璃门采用边框电加热结构，控制方式受箱内温度和环境湿度双重自主控制，智感除露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,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日能耗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2"/>
                <w:szCs w:val="22"/>
              </w:rPr>
              <w:t>≤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2.5KWh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，具备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CQC节能环保认证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bidi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6.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全角度自关门设计，12层带标识条可调搁架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及2个篮筐设计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，配备≥4个万向脚轮、≥2个止动底脚，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beforeLines="0" w:afterLines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7.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报警功能齐全：高低温报警、断电报警、开门报警、传感器故障报警、电池电量低报警，冷凝器脏堵报警，具备三种报警方式（声音蜂鸣报警、远程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APP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报警和灯光闪烁报警）；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bidi w:val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采用变频压缩机, 直流静音冷凝散热风机，整机噪音≤4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dB；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beforeLines="0" w:afterLine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9.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箱内配置≥4个照明灯，开门灯自动亮起，关门自动关闭，也可外部通过独立灯开关控制。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65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beforeLines="0" w:afterLine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10.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zh-CN"/>
              </w:rPr>
              <w:t>内置WIFI物联模块，可通过手机APP程序，远程监控设备状态，查看温度情况及报警情况。</w:t>
            </w:r>
          </w:p>
        </w:tc>
      </w:tr>
    </w:tbl>
    <w:p>
      <w:pPr>
        <w:pStyle w:val="3"/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  <w:bookmarkEnd w:id="0"/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6BF34DB"/>
    <w:rsid w:val="098A290C"/>
    <w:rsid w:val="0EE3661B"/>
    <w:rsid w:val="0FCF7939"/>
    <w:rsid w:val="1967737C"/>
    <w:rsid w:val="200D3FBF"/>
    <w:rsid w:val="20527BD7"/>
    <w:rsid w:val="24715BD0"/>
    <w:rsid w:val="388F6D48"/>
    <w:rsid w:val="38A32080"/>
    <w:rsid w:val="50096F88"/>
    <w:rsid w:val="540D1B2A"/>
    <w:rsid w:val="55EA33B8"/>
    <w:rsid w:val="55F10BEA"/>
    <w:rsid w:val="66D35D20"/>
    <w:rsid w:val="6D584BE1"/>
    <w:rsid w:val="76E5097B"/>
    <w:rsid w:val="78B4703B"/>
    <w:rsid w:val="7B6D1F20"/>
    <w:rsid w:val="7B7D0319"/>
    <w:rsid w:val="7FF3184E"/>
    <w:rsid w:val="FFE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2023-11-03T03:07:00Z</dcterms:created>
  <dc:creator>Sky123.Org</dc:creator>
  <cp:lastModifiedBy> </cp:lastModifiedBy>
  <cp:lastPrinted>2020-06-16T03:32:00Z</cp:lastPrinted>
  <dcterms:modified xsi:type="dcterms:W3CDTF">2024-04-09T08:58:06Z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E87F0D8DF728FD25893C5C65584E2F07_43</vt:lpwstr>
  </property>
</Properties>
</file>